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微软雅黑" w:hAnsi="微软雅黑" w:eastAsia="微软雅黑" w:cs="微软雅黑"/>
          <w:b/>
          <w:sz w:val="32"/>
          <w:szCs w:val="32"/>
          <w:lang w:eastAsia="zh-CN"/>
        </w:rPr>
        <w:t>学年第</w:t>
      </w:r>
      <w:r>
        <w:rPr>
          <w:rFonts w:hint="eastAsia" w:ascii="微软雅黑" w:hAnsi="微软雅黑" w:eastAsia="微软雅黑" w:cs="微软雅黑"/>
          <w:b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b/>
          <w:sz w:val="32"/>
          <w:szCs w:val="32"/>
        </w:rPr>
        <w:t>学期</w:t>
      </w:r>
      <w:r>
        <w:rPr>
          <w:rFonts w:hint="eastAsia" w:ascii="微软雅黑" w:hAnsi="微软雅黑" w:eastAsia="微软雅黑" w:cs="微软雅黑"/>
          <w:b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b/>
          <w:sz w:val="32"/>
          <w:szCs w:val="32"/>
          <w:lang w:eastAsia="zh-CN"/>
        </w:rPr>
        <w:t>系（专业、教研室）</w:t>
      </w:r>
      <w:r>
        <w:rPr>
          <w:rFonts w:hint="eastAsia" w:ascii="微软雅黑" w:hAnsi="微软雅黑" w:eastAsia="微软雅黑" w:cs="微软雅黑"/>
          <w:b/>
          <w:sz w:val="32"/>
          <w:szCs w:val="32"/>
        </w:rPr>
        <w:t>考试试卷</w:t>
      </w:r>
      <w:r>
        <w:rPr>
          <w:rFonts w:hint="eastAsia" w:ascii="微软雅黑" w:hAnsi="微软雅黑" w:eastAsia="微软雅黑" w:cs="微软雅黑"/>
          <w:b/>
          <w:sz w:val="32"/>
          <w:szCs w:val="32"/>
          <w:lang w:eastAsia="zh-CN"/>
        </w:rPr>
        <w:t>自查表</w:t>
      </w:r>
    </w:p>
    <w:tbl>
      <w:tblPr>
        <w:tblStyle w:val="4"/>
        <w:tblW w:w="137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1935"/>
        <w:gridCol w:w="1950"/>
        <w:gridCol w:w="2100"/>
        <w:gridCol w:w="1905"/>
        <w:gridCol w:w="1785"/>
        <w:gridCol w:w="2250"/>
        <w:gridCol w:w="928"/>
        <w:gridCol w:w="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510" w:type="dxa"/>
            <w:shd w:val="clear" w:color="auto" w:fill="DCD8C2" w:themeFill="background2" w:themeFillShade="E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序号</w:t>
            </w:r>
          </w:p>
        </w:tc>
        <w:tc>
          <w:tcPr>
            <w:tcW w:w="1935" w:type="dxa"/>
            <w:shd w:val="clear" w:color="auto" w:fill="DCD8C2" w:themeFill="background2" w:themeFillShade="E5"/>
            <w:vAlign w:val="center"/>
          </w:tcPr>
          <w:p>
            <w:pPr>
              <w:jc w:val="center"/>
              <w:rPr>
                <w:rFonts w:hint="eastAsia" w:asci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试卷名称</w:t>
            </w:r>
          </w:p>
          <w:p>
            <w:pPr>
              <w:jc w:val="center"/>
              <w:rPr>
                <w:rFonts w:hint="eastAsia" w:asci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cs="宋体"/>
                <w:b w:val="0"/>
                <w:bCs w:val="0"/>
                <w:sz w:val="18"/>
                <w:szCs w:val="18"/>
                <w:lang w:eastAsia="zh-CN"/>
              </w:rPr>
              <w:t>（含课程、班级、命题人、阅卷人等）</w:t>
            </w:r>
          </w:p>
        </w:tc>
        <w:tc>
          <w:tcPr>
            <w:tcW w:w="1950" w:type="dxa"/>
            <w:shd w:val="clear" w:color="auto" w:fill="DCD8C2" w:themeFill="background2" w:themeFillShade="E5"/>
            <w:vAlign w:val="center"/>
          </w:tcPr>
          <w:p>
            <w:pPr>
              <w:jc w:val="center"/>
              <w:rPr>
                <w:rFonts w:hint="eastAsia" w:asci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eastAsia="zh-CN"/>
              </w:rPr>
              <w:t>试卷归档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cs="宋体"/>
                <w:b w:val="0"/>
                <w:bCs w:val="0"/>
                <w:sz w:val="18"/>
                <w:szCs w:val="18"/>
                <w:lang w:eastAsia="zh-CN"/>
              </w:rPr>
              <w:t>（试卷信息是否完整、归档材料是否规范）</w:t>
            </w:r>
          </w:p>
        </w:tc>
        <w:tc>
          <w:tcPr>
            <w:tcW w:w="2100" w:type="dxa"/>
            <w:shd w:val="clear" w:color="auto" w:fill="DCD8C2" w:themeFill="background2" w:themeFillShade="E5"/>
            <w:vAlign w:val="center"/>
          </w:tcPr>
          <w:p>
            <w:pPr>
              <w:jc w:val="center"/>
              <w:rPr>
                <w:rFonts w:hint="eastAsia" w:asci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val="en-US" w:eastAsia="zh-CN"/>
              </w:rPr>
              <w:t>命题质量</w:t>
            </w:r>
          </w:p>
          <w:p>
            <w:pPr>
              <w:jc w:val="center"/>
              <w:rPr>
                <w:rFonts w:hint="eastAsia" w:asci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cs="宋体"/>
                <w:b w:val="0"/>
                <w:bCs w:val="0"/>
                <w:sz w:val="18"/>
                <w:szCs w:val="18"/>
                <w:lang w:val="en-US" w:eastAsia="zh-CN"/>
              </w:rPr>
              <w:t>（含执行教学大纲情况、评分标准、题型题量等）</w:t>
            </w:r>
          </w:p>
        </w:tc>
        <w:tc>
          <w:tcPr>
            <w:tcW w:w="1905" w:type="dxa"/>
            <w:shd w:val="clear" w:color="auto" w:fill="DCD8C2" w:themeFill="background2" w:themeFillShade="E5"/>
            <w:vAlign w:val="center"/>
          </w:tcPr>
          <w:p>
            <w:pPr>
              <w:jc w:val="center"/>
              <w:rPr>
                <w:rFonts w:hint="eastAsia" w:asci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eastAsia="zh-CN"/>
              </w:rPr>
              <w:t>试卷批阅质量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cs="宋体"/>
                <w:b w:val="0"/>
                <w:bCs w:val="0"/>
                <w:sz w:val="18"/>
                <w:szCs w:val="18"/>
                <w:lang w:eastAsia="zh-CN"/>
              </w:rPr>
              <w:t>（含判分依据、阅卷规范、核分规范等）</w:t>
            </w:r>
          </w:p>
        </w:tc>
        <w:tc>
          <w:tcPr>
            <w:tcW w:w="1785" w:type="dxa"/>
            <w:shd w:val="clear" w:color="auto" w:fill="DCD8C2" w:themeFill="background2" w:themeFillShade="E5"/>
            <w:vAlign w:val="center"/>
          </w:tcPr>
          <w:p>
            <w:pPr>
              <w:jc w:val="center"/>
              <w:rPr>
                <w:rFonts w:hint="eastAsia" w:asci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eastAsia="zh-CN"/>
              </w:rPr>
              <w:t>成绩评定质量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cs="宋体"/>
                <w:b w:val="0"/>
                <w:bCs w:val="0"/>
                <w:sz w:val="18"/>
                <w:szCs w:val="18"/>
                <w:lang w:eastAsia="zh-CN"/>
              </w:rPr>
              <w:t>（含执行教学大纲考核方式、成绩评定情况等</w:t>
            </w:r>
            <w:r>
              <w:rPr>
                <w:rFonts w:hint="eastAsia" w:ascii="宋体" w:cs="宋体"/>
                <w:b w:val="0"/>
                <w:bCs w:val="0"/>
                <w:sz w:val="24"/>
                <w:lang w:eastAsia="zh-CN"/>
              </w:rPr>
              <w:t>）</w:t>
            </w:r>
          </w:p>
        </w:tc>
        <w:tc>
          <w:tcPr>
            <w:tcW w:w="2250" w:type="dxa"/>
            <w:shd w:val="clear" w:color="auto" w:fill="DCD8C2" w:themeFill="background2" w:themeFillShade="E5"/>
            <w:vAlign w:val="center"/>
          </w:tcPr>
          <w:p>
            <w:pPr>
              <w:jc w:val="center"/>
              <w:rPr>
                <w:rFonts w:hint="eastAsia" w:asci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eastAsia="zh-CN"/>
              </w:rPr>
              <w:t>试卷分析与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eastAsia="zh-CN"/>
              </w:rPr>
              <w:t>教学小结质量</w:t>
            </w:r>
          </w:p>
          <w:p>
            <w:pPr>
              <w:jc w:val="center"/>
              <w:rPr>
                <w:rFonts w:hint="eastAsia" w:asci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cs="宋体"/>
                <w:b w:val="0"/>
                <w:bCs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sz w:val="18"/>
                <w:szCs w:val="18"/>
                <w:lang w:val="en-US" w:eastAsia="zh-CN"/>
              </w:rPr>
              <w:t>对照课程目标逐项进行达成度评价与分析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auto"/>
                <w:spacing w:val="0"/>
                <w:sz w:val="18"/>
                <w:szCs w:val="18"/>
                <w:lang w:val="en-US" w:eastAsia="zh-CN"/>
              </w:rPr>
              <w:t>情况、教学改革措施针对性等</w:t>
            </w:r>
            <w:r>
              <w:rPr>
                <w:rFonts w:hint="eastAsia" w:ascii="宋体" w:cs="宋体"/>
                <w:b w:val="0"/>
                <w:bCs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96" w:type="dxa"/>
            <w:gridSpan w:val="2"/>
            <w:shd w:val="clear" w:color="auto" w:fill="DCD8C2" w:themeFill="background2" w:themeFillShade="E5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检查等级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auto"/>
                <w:spacing w:val="0"/>
                <w:sz w:val="18"/>
                <w:szCs w:val="18"/>
                <w:lang w:val="en-US" w:eastAsia="zh-CN"/>
              </w:rPr>
              <w:t>优、良、合格、不合格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sz w:val="18"/>
                <w:szCs w:val="18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0" w:hRule="atLeast"/>
          <w:jc w:val="center"/>
        </w:trPr>
        <w:tc>
          <w:tcPr>
            <w:tcW w:w="510" w:type="dxa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3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296" w:type="dxa"/>
            <w:gridSpan w:val="2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0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3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296" w:type="dxa"/>
            <w:gridSpan w:val="2"/>
            <w:vAlign w:val="center"/>
          </w:tcPr>
          <w:p>
            <w:pPr>
              <w:ind w:firstLine="480" w:firstLineChars="200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3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296" w:type="dxa"/>
            <w:gridSpan w:val="2"/>
            <w:vAlign w:val="center"/>
          </w:tcPr>
          <w:p>
            <w:pPr>
              <w:ind w:firstLine="480" w:firstLineChars="200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3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296" w:type="dxa"/>
            <w:gridSpan w:val="2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8" w:type="dxa"/>
          <w:trHeight w:val="5459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  <w:rPr>
                <w:rFonts w:hint="eastAsia" w:ascii="宋体" w:hAnsi="Calibri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自查情况小结</w:t>
            </w:r>
          </w:p>
        </w:tc>
        <w:tc>
          <w:tcPr>
            <w:tcW w:w="12853" w:type="dxa"/>
            <w:gridSpan w:val="7"/>
            <w:tcMar>
              <w:top w:w="57" w:type="dxa"/>
              <w:left w:w="108" w:type="dxa"/>
              <w:bottom w:w="57" w:type="dxa"/>
              <w:right w:w="108" w:type="dxa"/>
            </w:tcMar>
            <w:vAlign w:val="top"/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仿宋_GB2312" w:hAnsi="仿宋" w:eastAsia="仿宋_GB2312" w:cs="仿宋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lang w:val="en-US" w:eastAsia="zh-CN"/>
              </w:rPr>
              <w:t>本学期______专业共有______门课程考核，装订试卷册______本。考试______门，占比______，考查______门，占比______。经检查组共同认定评价等级为“优秀”的试卷有______本，评价等级为“良好”的试卷有______本，评价等级为“合格”的试卷有______本，评价等级为“不合格”的试卷有______本。合格率为</w:t>
            </w:r>
            <w:r>
              <w:rPr>
                <w:rFonts w:hint="eastAsia" w:ascii="仿宋_GB2312" w:hAnsi="仿宋" w:eastAsia="仿宋_GB2312" w:cs="仿宋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" w:eastAsia="仿宋_GB2312" w:cs="仿宋"/>
                <w:sz w:val="24"/>
                <w:lang w:val="en-US" w:eastAsia="zh-CN"/>
              </w:rPr>
              <w:t>。</w:t>
            </w:r>
          </w:p>
          <w:p>
            <w:pPr>
              <w:spacing w:line="360" w:lineRule="auto"/>
              <w:ind w:firstLine="480"/>
              <w:jc w:val="left"/>
              <w:rPr>
                <w:rFonts w:hint="eastAsia" w:ascii="仿宋_GB2312" w:hAnsi="仿宋" w:eastAsia="仿宋_GB2312" w:cs="仿宋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lang w:val="en-US" w:eastAsia="zh-CN"/>
              </w:rPr>
              <w:t>现将本次试卷自查情况小结如下：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jc w:val="left"/>
              <w:rPr>
                <w:rFonts w:hint="eastAsia" w:ascii="仿宋_GB2312" w:hAnsi="仿宋" w:eastAsia="仿宋_GB2312" w:cs="仿宋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lang w:val="en-US" w:eastAsia="zh-CN"/>
              </w:rPr>
              <w:t>1.值得总结推广的经验和做法：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" w:eastAsia="仿宋_GB2312" w:cs="仿宋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" w:eastAsia="仿宋_GB2312" w:cs="仿宋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" w:eastAsia="仿宋_GB2312" w:cs="仿宋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ind w:left="480" w:leftChars="0" w:firstLine="0" w:firstLineChars="0"/>
              <w:jc w:val="left"/>
              <w:rPr>
                <w:rFonts w:hint="eastAsia" w:ascii="仿宋_GB2312" w:hAnsi="仿宋" w:eastAsia="仿宋_GB2312" w:cs="仿宋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lang w:val="en-US" w:eastAsia="zh-CN"/>
              </w:rPr>
              <w:t>存在的主要问题：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仿宋_GB2312" w:hAnsi="仿宋" w:eastAsia="仿宋_GB2312" w:cs="仿宋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仿宋_GB2312" w:hAnsi="仿宋" w:eastAsia="仿宋_GB2312" w:cs="仿宋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仿宋_GB2312" w:hAnsi="仿宋" w:eastAsia="仿宋_GB2312" w:cs="仿宋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仿宋_GB2312" w:hAnsi="仿宋" w:eastAsia="仿宋_GB2312" w:cs="仿宋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仿宋_GB2312" w:hAnsi="仿宋" w:eastAsia="仿宋_GB2312" w:cs="仿宋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仿宋_GB2312" w:hAnsi="仿宋" w:eastAsia="仿宋_GB2312" w:cs="仿宋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1"/>
              </w:numPr>
              <w:ind w:left="480" w:leftChars="0" w:firstLine="0" w:firstLineChars="0"/>
              <w:jc w:val="left"/>
              <w:rPr>
                <w:rFonts w:hint="eastAsia" w:ascii="仿宋_GB2312" w:hAnsi="仿宋" w:eastAsia="仿宋_GB2312" w:cs="仿宋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lang w:val="en-US" w:eastAsia="zh-CN"/>
              </w:rPr>
              <w:t>整改建议：</w:t>
            </w:r>
            <w:bookmarkStart w:id="0" w:name="_GoBack"/>
            <w:bookmarkEnd w:id="0"/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仿宋_GB2312" w:hAnsi="仿宋" w:eastAsia="仿宋_GB2312" w:cs="仿宋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仿宋_GB2312" w:hAnsi="仿宋" w:eastAsia="仿宋_GB2312" w:cs="仿宋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仿宋_GB2312" w:hAnsi="仿宋" w:eastAsia="仿宋_GB2312" w:cs="仿宋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仿宋_GB2312" w:hAnsi="仿宋" w:eastAsia="仿宋_GB2312" w:cs="仿宋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仿宋_GB2312" w:hAnsi="仿宋" w:eastAsia="仿宋_GB2312" w:cs="仿宋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仿宋_GB2312" w:hAnsi="仿宋" w:eastAsia="仿宋_GB2312" w:cs="仿宋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lang w:val="en-US" w:eastAsia="zh-CN"/>
              </w:rPr>
              <w:t xml:space="preserve"> </w:t>
            </w:r>
          </w:p>
          <w:p>
            <w:pPr>
              <w:jc w:val="center"/>
              <w:rPr>
                <w:rFonts w:hint="eastAsia" w:cs="仿宋"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cs="仿宋" w:asciiTheme="minorEastAsia" w:hAnsiTheme="minorEastAsia" w:eastAsiaTheme="minorEastAsia"/>
                <w:b/>
                <w:bCs/>
                <w:sz w:val="24"/>
                <w:lang w:eastAsia="zh-CN"/>
              </w:rPr>
              <w:t>检查组成员</w:t>
            </w:r>
            <w:r>
              <w:rPr>
                <w:rFonts w:hint="eastAsia" w:cs="仿宋" w:asciiTheme="minorEastAsia" w:hAnsiTheme="minorEastAsia" w:eastAsiaTheme="minorEastAsia"/>
                <w:b/>
                <w:bCs/>
                <w:sz w:val="24"/>
              </w:rPr>
              <w:t>签名：</w:t>
            </w:r>
          </w:p>
          <w:p>
            <w:pPr>
              <w:jc w:val="center"/>
              <w:rPr>
                <w:rFonts w:hint="eastAsia" w:cs="仿宋" w:asciiTheme="minorEastAsia" w:hAnsiTheme="minorEastAsia" w:eastAsiaTheme="minorEastAsia"/>
                <w:b/>
                <w:bCs/>
                <w:sz w:val="24"/>
              </w:rPr>
            </w:pPr>
          </w:p>
          <w:p>
            <w:pPr>
              <w:jc w:val="left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bCs/>
                <w:sz w:val="24"/>
                <w:lang w:val="en-US" w:eastAsia="zh-CN"/>
              </w:rPr>
              <w:t xml:space="preserve">                                                     检查时间：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8" w:type="dxa"/>
          <w:trHeight w:val="3402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整改情况小结</w:t>
            </w:r>
          </w:p>
        </w:tc>
        <w:tc>
          <w:tcPr>
            <w:tcW w:w="12853" w:type="dxa"/>
            <w:gridSpan w:val="7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 w:asci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eastAsia="zh-CN"/>
              </w:rPr>
              <w:t>专业负责人签名：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cs="宋体"/>
                <w:b/>
                <w:bCs/>
                <w:sz w:val="24"/>
                <w:lang w:val="en-US" w:eastAsia="zh-CN"/>
              </w:rPr>
              <w:t xml:space="preserve">                                   时间：           年    月    日</w:t>
            </w:r>
          </w:p>
        </w:tc>
      </w:tr>
    </w:tbl>
    <w:p/>
    <w:sectPr>
      <w:headerReference r:id="rId3" w:type="default"/>
      <w:footerReference r:id="rId4" w:type="default"/>
      <w:pgSz w:w="16838" w:h="11906" w:orient="landscape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0ED4E"/>
    <w:multiLevelType w:val="singleLevel"/>
    <w:tmpl w:val="42D0ED4E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48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D9F"/>
    <w:rsid w:val="001451AD"/>
    <w:rsid w:val="001A0725"/>
    <w:rsid w:val="00212C01"/>
    <w:rsid w:val="00226173"/>
    <w:rsid w:val="002F756D"/>
    <w:rsid w:val="003263EF"/>
    <w:rsid w:val="003301CA"/>
    <w:rsid w:val="00330A14"/>
    <w:rsid w:val="0036405A"/>
    <w:rsid w:val="003A1592"/>
    <w:rsid w:val="00443BE3"/>
    <w:rsid w:val="005C47F6"/>
    <w:rsid w:val="005F49E6"/>
    <w:rsid w:val="006222F7"/>
    <w:rsid w:val="00665AC2"/>
    <w:rsid w:val="00695BAB"/>
    <w:rsid w:val="00702B2A"/>
    <w:rsid w:val="00706222"/>
    <w:rsid w:val="00997DD8"/>
    <w:rsid w:val="009C542B"/>
    <w:rsid w:val="00A21EFB"/>
    <w:rsid w:val="00BC02B5"/>
    <w:rsid w:val="00C27328"/>
    <w:rsid w:val="00C303EA"/>
    <w:rsid w:val="00C44CC1"/>
    <w:rsid w:val="00D04E2C"/>
    <w:rsid w:val="00D32A7F"/>
    <w:rsid w:val="00D429F4"/>
    <w:rsid w:val="00D50C77"/>
    <w:rsid w:val="00DA5D9F"/>
    <w:rsid w:val="00DA74D9"/>
    <w:rsid w:val="00EC15AF"/>
    <w:rsid w:val="00ED5C01"/>
    <w:rsid w:val="00F354D2"/>
    <w:rsid w:val="00F57CE7"/>
    <w:rsid w:val="00FF7DCE"/>
    <w:rsid w:val="01635472"/>
    <w:rsid w:val="02D349A1"/>
    <w:rsid w:val="074A3778"/>
    <w:rsid w:val="08C832F6"/>
    <w:rsid w:val="09360847"/>
    <w:rsid w:val="09FD4D5D"/>
    <w:rsid w:val="0D6C0594"/>
    <w:rsid w:val="11A77604"/>
    <w:rsid w:val="13AC4B85"/>
    <w:rsid w:val="13C71A73"/>
    <w:rsid w:val="1C2D241F"/>
    <w:rsid w:val="237259A7"/>
    <w:rsid w:val="27C50F63"/>
    <w:rsid w:val="2AAD4380"/>
    <w:rsid w:val="31C348C2"/>
    <w:rsid w:val="32A33171"/>
    <w:rsid w:val="347B72F5"/>
    <w:rsid w:val="384C19AA"/>
    <w:rsid w:val="39EE548C"/>
    <w:rsid w:val="3CAE2117"/>
    <w:rsid w:val="3D843D6F"/>
    <w:rsid w:val="3D8960DF"/>
    <w:rsid w:val="413A75E8"/>
    <w:rsid w:val="41A15DAD"/>
    <w:rsid w:val="47B34B2D"/>
    <w:rsid w:val="49187B6E"/>
    <w:rsid w:val="49365228"/>
    <w:rsid w:val="49611E8B"/>
    <w:rsid w:val="4CCB327A"/>
    <w:rsid w:val="4E2D4AB8"/>
    <w:rsid w:val="523F5DF2"/>
    <w:rsid w:val="53F82BC4"/>
    <w:rsid w:val="541F3CDF"/>
    <w:rsid w:val="5814380F"/>
    <w:rsid w:val="592A71C9"/>
    <w:rsid w:val="5A671CDE"/>
    <w:rsid w:val="5B555039"/>
    <w:rsid w:val="5BCD2C98"/>
    <w:rsid w:val="5CFE67D7"/>
    <w:rsid w:val="5F6D701B"/>
    <w:rsid w:val="5F702A21"/>
    <w:rsid w:val="5F7B0CA7"/>
    <w:rsid w:val="5F8E4D42"/>
    <w:rsid w:val="5FDA464E"/>
    <w:rsid w:val="63B7403D"/>
    <w:rsid w:val="64440C00"/>
    <w:rsid w:val="65E92340"/>
    <w:rsid w:val="66F205F4"/>
    <w:rsid w:val="6A7449B2"/>
    <w:rsid w:val="71391073"/>
    <w:rsid w:val="72EF42C7"/>
    <w:rsid w:val="731F586B"/>
    <w:rsid w:val="799356F5"/>
    <w:rsid w:val="7D1C16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</Words>
  <Characters>374</Characters>
  <Lines>3</Lines>
  <Paragraphs>1</Paragraphs>
  <TotalTime>5</TotalTime>
  <ScaleCrop>false</ScaleCrop>
  <LinksUpToDate>false</LinksUpToDate>
  <CharactersWithSpaces>438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2016-09-14T08:28:00Z</dcterms:created>
  <dc:creator>Administrator</dc:creator>
  <cp:lastModifiedBy>j</cp:lastModifiedBy>
  <cp:lastPrinted>2016-03-24T07:44:00Z</cp:lastPrinted>
  <dcterms:modified xsi:type="dcterms:W3CDTF">2020-12-12T04:34:55Z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